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4D790" w14:textId="2FBDFC21" w:rsidR="007E7542" w:rsidRDefault="007E7542" w:rsidP="007E7542">
      <w:pPr>
        <w:pStyle w:val="ConsPlusNormal"/>
        <w:ind w:firstLine="540"/>
        <w:jc w:val="both"/>
      </w:pPr>
      <w:r>
        <w:rPr>
          <w:rFonts w:ascii="Times New Roman" w:hAnsi="Times New Roman" w:cs="Times New Roman"/>
          <w:b/>
          <w:sz w:val="28"/>
          <w:szCs w:val="28"/>
        </w:rPr>
        <w:t xml:space="preserve">Завершается период, </w:t>
      </w:r>
      <w:r>
        <w:rPr>
          <w:rFonts w:ascii="Times New Roman" w:hAnsi="Times New Roman" w:cs="Times New Roman"/>
          <w:b/>
          <w:sz w:val="28"/>
          <w:szCs w:val="28"/>
        </w:rPr>
        <w:t>в котором</w:t>
      </w:r>
      <w:r>
        <w:rPr>
          <w:rFonts w:ascii="Times New Roman" w:hAnsi="Times New Roman" w:cs="Times New Roman"/>
          <w:b/>
          <w:sz w:val="28"/>
          <w:szCs w:val="28"/>
        </w:rPr>
        <w:t xml:space="preserve"> можно обратиться в ФСС с заявлением о финансировании предупредительных мер по профилактике производственного травматизма</w:t>
      </w:r>
      <w:r>
        <w:rPr>
          <w:rFonts w:ascii="Times New Roman" w:hAnsi="Times New Roman" w:cs="Times New Roman"/>
          <w:b/>
          <w:sz w:val="28"/>
          <w:szCs w:val="28"/>
        </w:rPr>
        <w:t xml:space="preserve"> и профессиональных заболеваний.</w:t>
      </w:r>
    </w:p>
    <w:p w14:paraId="1DCA1336" w14:textId="77777777" w:rsidR="00B324A3" w:rsidRDefault="007E7542" w:rsidP="007E7542">
      <w:pPr>
        <w:pStyle w:val="a3"/>
        <w:shd w:val="clear" w:color="auto" w:fill="FFFFFF"/>
        <w:spacing w:before="0" w:beforeAutospacing="0" w:after="0" w:afterAutospacing="0"/>
        <w:ind w:firstLine="540"/>
        <w:jc w:val="both"/>
      </w:pPr>
      <w:r>
        <w:t>С</w:t>
      </w:r>
      <w:r>
        <w:t xml:space="preserve">трахование работников от несчастных случаев на производстве и профессиональных заболеваний является одной из обязанностей работодателя. </w:t>
      </w:r>
      <w:r>
        <w:t xml:space="preserve">В новой редакции </w:t>
      </w:r>
      <w:r>
        <w:rPr>
          <w:lang w:val="en-US"/>
        </w:rPr>
        <w:t>X</w:t>
      </w:r>
      <w:r>
        <w:t xml:space="preserve"> раздела «Охрана труда» Трудового кодекса России обязанность страховать работников регламентируется статьей 214, ч.3, пунктом </w:t>
      </w:r>
      <w:r w:rsidR="00B324A3">
        <w:t xml:space="preserve">21. </w:t>
      </w:r>
    </w:p>
    <w:p w14:paraId="34081396" w14:textId="54420065" w:rsidR="00B324A3" w:rsidRDefault="00B324A3" w:rsidP="007E7542">
      <w:pPr>
        <w:pStyle w:val="a3"/>
        <w:shd w:val="clear" w:color="auto" w:fill="FFFFFF"/>
        <w:spacing w:before="0" w:beforeAutospacing="0" w:after="0" w:afterAutospacing="0"/>
        <w:ind w:firstLine="540"/>
        <w:jc w:val="both"/>
      </w:pPr>
      <w:r>
        <w:t xml:space="preserve">Если </w:t>
      </w:r>
      <w:r w:rsidR="007E7542">
        <w:t>работник</w:t>
      </w:r>
      <w:r>
        <w:t xml:space="preserve"> застрахован, он </w:t>
      </w:r>
      <w:proofErr w:type="gramStart"/>
      <w:r>
        <w:t xml:space="preserve">получает  </w:t>
      </w:r>
      <w:r w:rsidR="007E7542">
        <w:t>государственн</w:t>
      </w:r>
      <w:r>
        <w:t>ую</w:t>
      </w:r>
      <w:proofErr w:type="gramEnd"/>
      <w:r>
        <w:t xml:space="preserve"> </w:t>
      </w:r>
      <w:r w:rsidR="007E7542">
        <w:t xml:space="preserve"> гаранти</w:t>
      </w:r>
      <w:r>
        <w:t xml:space="preserve">ю </w:t>
      </w:r>
      <w:r w:rsidR="007E7542">
        <w:t xml:space="preserve"> обеспечения</w:t>
      </w:r>
      <w:r>
        <w:t xml:space="preserve"> в случае получения им травмы на производстве или профессионального заболевания.</w:t>
      </w:r>
    </w:p>
    <w:p w14:paraId="58A8222F" w14:textId="20B59B3B" w:rsidR="007E7542" w:rsidRDefault="00B324A3" w:rsidP="007E75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Не смотря на то, что значительно реформированное в последние два года законодательство по охране труда направлено на профилактику этого самого </w:t>
      </w:r>
      <w:proofErr w:type="gramStart"/>
      <w:r>
        <w:rPr>
          <w:rFonts w:ascii="Times New Roman" w:hAnsi="Times New Roman" w:cs="Times New Roman"/>
          <w:sz w:val="24"/>
          <w:szCs w:val="24"/>
        </w:rPr>
        <w:t>производственного  травматизма</w:t>
      </w:r>
      <w:proofErr w:type="gramEnd"/>
      <w:r>
        <w:rPr>
          <w:rFonts w:ascii="Times New Roman" w:hAnsi="Times New Roman" w:cs="Times New Roman"/>
          <w:sz w:val="24"/>
          <w:szCs w:val="24"/>
        </w:rPr>
        <w:t>, добиться российским работодателям «нулевого» травматизма пока не удается.</w:t>
      </w:r>
    </w:p>
    <w:p w14:paraId="6784FD25" w14:textId="09C97B24" w:rsidR="00B324A3" w:rsidRDefault="00B324A3" w:rsidP="00B324A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Pr="00E746CC">
        <w:rPr>
          <w:rFonts w:ascii="Times New Roman" w:hAnsi="Times New Roman" w:cs="Times New Roman"/>
          <w:sz w:val="24"/>
          <w:szCs w:val="24"/>
        </w:rPr>
        <w:t xml:space="preserve">оциальное страхование в России базируется  на  Федеральном </w:t>
      </w:r>
      <w:hyperlink r:id="rId4" w:history="1">
        <w:r w:rsidRPr="00E746CC">
          <w:rPr>
            <w:rStyle w:val="a5"/>
            <w:rFonts w:ascii="Times New Roman" w:hAnsi="Times New Roman" w:cs="Times New Roman"/>
            <w:sz w:val="24"/>
            <w:szCs w:val="24"/>
          </w:rPr>
          <w:t>закон</w:t>
        </w:r>
      </w:hyperlink>
      <w:r w:rsidRPr="00E746CC">
        <w:rPr>
          <w:sz w:val="24"/>
          <w:szCs w:val="24"/>
        </w:rPr>
        <w:t>е</w:t>
      </w:r>
      <w:r w:rsidRPr="00E746CC">
        <w:rPr>
          <w:rFonts w:ascii="Times New Roman" w:hAnsi="Times New Roman" w:cs="Times New Roman"/>
          <w:sz w:val="24"/>
          <w:szCs w:val="24"/>
        </w:rPr>
        <w:t xml:space="preserve"> от 16 июля 1999 г.  №165-ФЗ "Об основах обязательного социального страхования". Для работников, т.е. лиц, заключивших письменный трудовой договор с работодателем, государством гарантируются все </w:t>
      </w:r>
      <w:proofErr w:type="gramStart"/>
      <w:r w:rsidRPr="00E746CC">
        <w:rPr>
          <w:rFonts w:ascii="Times New Roman" w:hAnsi="Times New Roman" w:cs="Times New Roman"/>
          <w:sz w:val="24"/>
          <w:szCs w:val="24"/>
        </w:rPr>
        <w:t>виды,  том</w:t>
      </w:r>
      <w:proofErr w:type="gramEnd"/>
      <w:r w:rsidRPr="00E746CC">
        <w:rPr>
          <w:rFonts w:ascii="Times New Roman" w:hAnsi="Times New Roman" w:cs="Times New Roman"/>
          <w:sz w:val="24"/>
          <w:szCs w:val="24"/>
        </w:rPr>
        <w:t xml:space="preserve"> числе обязательное социальное страхование от несчастных случаев на производстве и профессиональных заболеваний.</w:t>
      </w:r>
      <w:r w:rsidR="000C42D5">
        <w:rPr>
          <w:rFonts w:ascii="Times New Roman" w:hAnsi="Times New Roman" w:cs="Times New Roman"/>
          <w:sz w:val="24"/>
          <w:szCs w:val="24"/>
        </w:rPr>
        <w:t xml:space="preserve"> Для лиц, заключающих гражданско-правовой договор, страхование может быть предусмотрено договором.</w:t>
      </w:r>
    </w:p>
    <w:p w14:paraId="61E2F468" w14:textId="27E6B4D8" w:rsidR="00B324A3" w:rsidRDefault="000C42D5" w:rsidP="00B324A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00B324A3">
        <w:rPr>
          <w:rFonts w:ascii="Times New Roman" w:hAnsi="Times New Roman" w:cs="Times New Roman"/>
          <w:sz w:val="24"/>
          <w:szCs w:val="24"/>
        </w:rPr>
        <w:t>траховани</w:t>
      </w:r>
      <w:r>
        <w:rPr>
          <w:rFonts w:ascii="Times New Roman" w:hAnsi="Times New Roman" w:cs="Times New Roman"/>
          <w:sz w:val="24"/>
          <w:szCs w:val="24"/>
        </w:rPr>
        <w:t xml:space="preserve">е от </w:t>
      </w:r>
      <w:proofErr w:type="gramStart"/>
      <w:r>
        <w:rPr>
          <w:rFonts w:ascii="Times New Roman" w:hAnsi="Times New Roman" w:cs="Times New Roman"/>
          <w:sz w:val="24"/>
          <w:szCs w:val="24"/>
        </w:rPr>
        <w:t xml:space="preserve">травмы </w:t>
      </w:r>
      <w:r w:rsidR="00B324A3">
        <w:rPr>
          <w:rFonts w:ascii="Times New Roman" w:hAnsi="Times New Roman" w:cs="Times New Roman"/>
          <w:sz w:val="24"/>
          <w:szCs w:val="24"/>
        </w:rPr>
        <w:t xml:space="preserve"> регламентируется</w:t>
      </w:r>
      <w:proofErr w:type="gramEnd"/>
      <w:r w:rsidR="00B324A3">
        <w:rPr>
          <w:rFonts w:ascii="Times New Roman" w:hAnsi="Times New Roman" w:cs="Times New Roman"/>
          <w:sz w:val="24"/>
          <w:szCs w:val="24"/>
        </w:rPr>
        <w:t xml:space="preserve"> Федеральным законом №125-ФЗ </w:t>
      </w:r>
      <w:r w:rsidR="00B324A3" w:rsidRPr="00B324A3">
        <w:rPr>
          <w:rFonts w:ascii="Times New Roman" w:hAnsi="Times New Roman" w:cs="Times New Roman"/>
          <w:sz w:val="24"/>
          <w:szCs w:val="24"/>
        </w:rPr>
        <w:t>о</w:t>
      </w:r>
      <w:r w:rsidR="00B324A3" w:rsidRPr="00B324A3">
        <w:rPr>
          <w:rFonts w:ascii="Times New Roman" w:hAnsi="Times New Roman" w:cs="Times New Roman"/>
        </w:rPr>
        <w:t xml:space="preserve">т 24.07.98 «Об обязательном социальном страховании от </w:t>
      </w:r>
      <w:r w:rsidR="00B324A3" w:rsidRPr="00B324A3">
        <w:rPr>
          <w:rFonts w:ascii="Times New Roman" w:hAnsi="Times New Roman" w:cs="Times New Roman"/>
          <w:spacing w:val="-1"/>
        </w:rPr>
        <w:t>несчастных случаев на производстве и профессиональных заболеваний».</w:t>
      </w:r>
      <w:r w:rsidR="00B324A3" w:rsidRPr="00E746CC">
        <w:rPr>
          <w:rFonts w:ascii="Times New Roman" w:hAnsi="Times New Roman" w:cs="Times New Roman"/>
          <w:sz w:val="24"/>
          <w:szCs w:val="24"/>
        </w:rPr>
        <w:t xml:space="preserve"> </w:t>
      </w:r>
      <w:r w:rsidR="00B324A3">
        <w:rPr>
          <w:rFonts w:ascii="Times New Roman" w:hAnsi="Times New Roman" w:cs="Times New Roman"/>
          <w:sz w:val="24"/>
          <w:szCs w:val="24"/>
        </w:rPr>
        <w:t xml:space="preserve">Согласно этого ФЗ работнику в случае получения травмы, если она связана комиссией, расследующей несчастный случай, с производством, обеспечивается </w:t>
      </w:r>
      <w:r w:rsidR="00B324A3">
        <w:rPr>
          <w:rFonts w:ascii="Times New Roman" w:hAnsi="Times New Roman" w:cs="Times New Roman"/>
          <w:sz w:val="24"/>
          <w:szCs w:val="24"/>
        </w:rPr>
        <w:t>материальное возмещение заработка (причем 100%)</w:t>
      </w:r>
      <w:r w:rsidR="00B324A3">
        <w:rPr>
          <w:rFonts w:ascii="Times New Roman" w:hAnsi="Times New Roman" w:cs="Times New Roman"/>
          <w:sz w:val="24"/>
          <w:szCs w:val="24"/>
        </w:rPr>
        <w:t>. В зависимости от категории травмы (легкая, тяжелая) работнику может быть организована за счет государства программа реабилитации для восстановления утраченного здоровья (санаторно-курортное лечение, технические средства реабил</w:t>
      </w:r>
      <w:r>
        <w:rPr>
          <w:rFonts w:ascii="Times New Roman" w:hAnsi="Times New Roman" w:cs="Times New Roman"/>
          <w:sz w:val="24"/>
          <w:szCs w:val="24"/>
        </w:rPr>
        <w:t>и</w:t>
      </w:r>
      <w:r w:rsidR="00B324A3">
        <w:rPr>
          <w:rFonts w:ascii="Times New Roman" w:hAnsi="Times New Roman" w:cs="Times New Roman"/>
          <w:sz w:val="24"/>
          <w:szCs w:val="24"/>
        </w:rPr>
        <w:t xml:space="preserve">тации и др.). Если в случае гибели работника остались иждивенцы, семья может получить возмещение в размере миллиона рублей. </w:t>
      </w:r>
    </w:p>
    <w:p w14:paraId="204B3AE7" w14:textId="2F7541D5" w:rsidR="007E7542" w:rsidRPr="00E746CC" w:rsidRDefault="000C42D5" w:rsidP="007E754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Как видно, законы о страховании приняты давно. Поэтому в настоящее время в</w:t>
      </w:r>
      <w:r w:rsidR="007E7542" w:rsidRPr="00E746CC">
        <w:rPr>
          <w:rFonts w:ascii="Times New Roman" w:hAnsi="Times New Roman" w:cs="Times New Roman"/>
          <w:sz w:val="24"/>
          <w:szCs w:val="24"/>
        </w:rPr>
        <w:t>ажным считается совершенствование системы обязательного социального страхования. Это нужно в целях укрепления здоровья граждан, осуществления профилактики и раннего выявления профессиональных заболеваний и формирования системы комплексной реабилитации лиц, пострадавших на производстве. Результатом работы по совершенствованию системы ОСС должно стать формирование системы мониторинга состояния здоровья работников, профилактики профессиональных рисков, комплексной реабилитации лиц, пострадавших на производстве.</w:t>
      </w:r>
    </w:p>
    <w:p w14:paraId="7098A78D" w14:textId="77777777" w:rsidR="000C42D5" w:rsidRDefault="007E7542" w:rsidP="007E7542">
      <w:pPr>
        <w:pStyle w:val="ConsPlusNormal"/>
        <w:ind w:firstLine="540"/>
        <w:jc w:val="both"/>
        <w:rPr>
          <w:rFonts w:ascii="Times New Roman" w:hAnsi="Times New Roman" w:cs="Times New Roman"/>
          <w:sz w:val="24"/>
          <w:szCs w:val="24"/>
        </w:rPr>
      </w:pPr>
      <w:r w:rsidRPr="00E746CC">
        <w:rPr>
          <w:rFonts w:ascii="Times New Roman" w:hAnsi="Times New Roman" w:cs="Times New Roman"/>
          <w:sz w:val="24"/>
          <w:szCs w:val="24"/>
        </w:rPr>
        <w:t>В задачи  последнего  входит  не только обеспечение социальной защиты застрахованных и экономическая заинтересованность субъектов страхования в снижении профессионального риска, возмещение вреда, причиненного жизни и здоровью застрахованного при исполнении им обязанностей по трудовому договору, но и  обеспечение предупредительных мер по сокращению производственного травматизма и профессиональных заболеваний.</w:t>
      </w:r>
    </w:p>
    <w:p w14:paraId="56877EE6" w14:textId="6932A98B" w:rsidR="00CD1658" w:rsidRDefault="000C42D5" w:rsidP="007E75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Ну и как мы уже знаем, с 1 января 2023 года фонды пенсионного и социального страхования объединяются</w:t>
      </w:r>
      <w:r w:rsidR="00CD1658">
        <w:rPr>
          <w:rFonts w:ascii="Times New Roman" w:hAnsi="Times New Roman" w:cs="Times New Roman"/>
          <w:sz w:val="24"/>
          <w:szCs w:val="24"/>
        </w:rPr>
        <w:t>, закон об этом уже принят. Это должно значительно облегчить обращение граждан за помощью, в которой они нуждаются.</w:t>
      </w:r>
    </w:p>
    <w:p w14:paraId="579F3401" w14:textId="6F05F82A" w:rsidR="00CD1658" w:rsidRDefault="00CD1658" w:rsidP="007E75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Как уже упомянуто, государство стремится к такой организации работы, результатом которой будет «нулевой» травматизм. Для этого государством установлены условия финансирования из средств ФСС так называемых «предупредительных мер» по профилактике несчастных случаев.</w:t>
      </w:r>
    </w:p>
    <w:p w14:paraId="3AC505D6" w14:textId="7E63638D" w:rsidR="007E7542" w:rsidRPr="002B5FA2" w:rsidRDefault="00CD1658" w:rsidP="007E7542">
      <w:pPr>
        <w:pStyle w:val="ConsPlusNormal"/>
        <w:ind w:firstLine="540"/>
        <w:jc w:val="both"/>
        <w:rPr>
          <w:rStyle w:val="a4"/>
          <w:rFonts w:ascii="Times New Roman" w:hAnsi="Times New Roman" w:cs="Times New Roman"/>
          <w:color w:val="333333"/>
          <w:sz w:val="24"/>
          <w:szCs w:val="24"/>
        </w:rPr>
      </w:pPr>
      <w:r>
        <w:rPr>
          <w:rFonts w:ascii="Times New Roman" w:hAnsi="Times New Roman" w:cs="Times New Roman"/>
          <w:sz w:val="24"/>
          <w:szCs w:val="24"/>
        </w:rPr>
        <w:t xml:space="preserve">С 19 сентября 2021 года действует </w:t>
      </w:r>
      <w:r w:rsidR="007E7542">
        <w:rPr>
          <w:rFonts w:ascii="Times New Roman" w:hAnsi="Times New Roman" w:cs="Times New Roman"/>
          <w:sz w:val="24"/>
          <w:szCs w:val="24"/>
        </w:rPr>
        <w:t xml:space="preserve">новый </w:t>
      </w:r>
      <w:r w:rsidR="007E7542" w:rsidRPr="0044484A">
        <w:rPr>
          <w:rStyle w:val="a4"/>
          <w:rFonts w:ascii="Times New Roman" w:hAnsi="Times New Roman" w:cs="Times New Roman"/>
          <w:color w:val="333333"/>
          <w:sz w:val="24"/>
          <w:szCs w:val="24"/>
        </w:rPr>
        <w:t>Приказ Минтруда России</w:t>
      </w:r>
      <w:r w:rsidR="007E7542" w:rsidRPr="002B5FA2">
        <w:rPr>
          <w:rStyle w:val="a4"/>
          <w:rFonts w:ascii="Times New Roman" w:hAnsi="Times New Roman" w:cs="Times New Roman"/>
          <w:b w:val="0"/>
          <w:color w:val="333333"/>
          <w:sz w:val="24"/>
          <w:szCs w:val="24"/>
        </w:rPr>
        <w:t xml:space="preserve"> от 14.07.2021 №467н «Об утверждении Правил финансового </w:t>
      </w:r>
      <w:proofErr w:type="gramStart"/>
      <w:r w:rsidR="007E7542" w:rsidRPr="002B5FA2">
        <w:rPr>
          <w:rStyle w:val="a4"/>
          <w:rFonts w:ascii="Times New Roman" w:hAnsi="Times New Roman" w:cs="Times New Roman"/>
          <w:b w:val="0"/>
          <w:color w:val="333333"/>
          <w:sz w:val="24"/>
          <w:szCs w:val="24"/>
        </w:rPr>
        <w:t>обеспечения  предупредительных</w:t>
      </w:r>
      <w:proofErr w:type="gramEnd"/>
      <w:r w:rsidR="007E7542" w:rsidRPr="002B5FA2">
        <w:rPr>
          <w:rStyle w:val="a4"/>
          <w:rFonts w:ascii="Times New Roman" w:hAnsi="Times New Roman" w:cs="Times New Roman"/>
          <w:b w:val="0"/>
          <w:color w:val="333333"/>
          <w:sz w:val="24"/>
          <w:szCs w:val="24"/>
        </w:rPr>
        <w:t xml:space="preserve"> мер по </w:t>
      </w:r>
      <w:r w:rsidR="007E7542" w:rsidRPr="002B5FA2">
        <w:rPr>
          <w:rStyle w:val="a4"/>
          <w:rFonts w:ascii="Times New Roman" w:hAnsi="Times New Roman" w:cs="Times New Roman"/>
          <w:b w:val="0"/>
          <w:color w:val="333333"/>
          <w:sz w:val="24"/>
          <w:szCs w:val="24"/>
        </w:rPr>
        <w:lastRenderedPageBreak/>
        <w:t>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002B5FA2" w:rsidRPr="002B5FA2">
        <w:rPr>
          <w:rStyle w:val="a4"/>
          <w:rFonts w:ascii="Times New Roman" w:hAnsi="Times New Roman" w:cs="Times New Roman"/>
          <w:b w:val="0"/>
          <w:color w:val="333333"/>
          <w:sz w:val="24"/>
          <w:szCs w:val="24"/>
        </w:rPr>
        <w:t xml:space="preserve"> Этот приказ заменил ранее действовавший</w:t>
      </w:r>
      <w:r w:rsidR="002B5FA2">
        <w:rPr>
          <w:rStyle w:val="a4"/>
          <w:rFonts w:ascii="Times New Roman" w:hAnsi="Times New Roman" w:cs="Times New Roman"/>
          <w:color w:val="333333"/>
          <w:sz w:val="24"/>
          <w:szCs w:val="24"/>
        </w:rPr>
        <w:t xml:space="preserve"> </w:t>
      </w:r>
      <w:r w:rsidR="002B5FA2" w:rsidRPr="002B5FA2">
        <w:rPr>
          <w:rFonts w:ascii="Times New Roman" w:hAnsi="Times New Roman" w:cs="Times New Roman"/>
          <w:color w:val="333333"/>
          <w:sz w:val="24"/>
          <w:szCs w:val="24"/>
        </w:rPr>
        <w:t>Приказ Минтруда России от 10 декабря 2012 г. N 580н</w:t>
      </w:r>
      <w:r w:rsidR="002B5FA2" w:rsidRPr="002B5FA2">
        <w:rPr>
          <w:rFonts w:ascii="Times New Roman" w:hAnsi="Times New Roman" w:cs="Times New Roman"/>
          <w:color w:val="333333"/>
          <w:sz w:val="24"/>
          <w:szCs w:val="24"/>
        </w:rPr>
        <w:t>.</w:t>
      </w:r>
    </w:p>
    <w:p w14:paraId="337DAC79" w14:textId="77777777" w:rsidR="007E7542" w:rsidRPr="0044484A" w:rsidRDefault="007E7542" w:rsidP="007E7542">
      <w:pPr>
        <w:pStyle w:val="ConsPlusNormal"/>
        <w:ind w:firstLine="540"/>
        <w:jc w:val="both"/>
        <w:rPr>
          <w:rFonts w:ascii="Times New Roman" w:hAnsi="Times New Roman" w:cs="Times New Roman"/>
          <w:b/>
          <w:bCs/>
          <w:color w:val="333333"/>
          <w:sz w:val="24"/>
          <w:szCs w:val="24"/>
        </w:rPr>
      </w:pPr>
      <w:r w:rsidRPr="002B5FA2">
        <w:rPr>
          <w:rStyle w:val="a4"/>
          <w:rFonts w:ascii="Times New Roman" w:hAnsi="Times New Roman" w:cs="Times New Roman"/>
          <w:b w:val="0"/>
          <w:color w:val="333333"/>
          <w:sz w:val="24"/>
          <w:szCs w:val="24"/>
        </w:rPr>
        <w:t>В соответствии с новым Приказом ф</w:t>
      </w:r>
      <w:r w:rsidRPr="002B5FA2">
        <w:rPr>
          <w:rFonts w:ascii="Times New Roman" w:hAnsi="Times New Roman" w:cs="Times New Roman"/>
          <w:bCs/>
          <w:color w:val="333333"/>
          <w:sz w:val="24"/>
          <w:szCs w:val="24"/>
        </w:rPr>
        <w:t>инансовое</w:t>
      </w:r>
      <w:r w:rsidRPr="0044484A">
        <w:rPr>
          <w:rFonts w:ascii="Times New Roman" w:hAnsi="Times New Roman" w:cs="Times New Roman"/>
          <w:bCs/>
          <w:color w:val="333333"/>
          <w:sz w:val="24"/>
          <w:szCs w:val="24"/>
        </w:rPr>
        <w:t xml:space="preserve"> обеспечение предупредительных мер по сокращению травматизма и профзаболеваний осуществляется по новым правилам.</w:t>
      </w:r>
    </w:p>
    <w:p w14:paraId="774E6D9A" w14:textId="77777777" w:rsidR="007E7542" w:rsidRDefault="007E7542" w:rsidP="007E7542">
      <w:pPr>
        <w:pStyle w:val="a3"/>
        <w:shd w:val="clear" w:color="auto" w:fill="FFFFFF"/>
        <w:spacing w:before="0" w:beforeAutospacing="0" w:after="0" w:afterAutospacing="0"/>
        <w:ind w:firstLine="540"/>
        <w:jc w:val="both"/>
        <w:rPr>
          <w:color w:val="333333"/>
        </w:rPr>
      </w:pPr>
      <w:r>
        <w:rPr>
          <w:color w:val="333333"/>
        </w:rPr>
        <w:t xml:space="preserve">Установлено, что </w:t>
      </w:r>
      <w:r w:rsidRPr="00643E45">
        <w:rPr>
          <w:color w:val="333333"/>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w:t>
      </w:r>
      <w:r>
        <w:rPr>
          <w:color w:val="333333"/>
        </w:rPr>
        <w:t>ФСС</w:t>
      </w:r>
      <w:r w:rsidRPr="00643E45">
        <w:rPr>
          <w:color w:val="333333"/>
        </w:rPr>
        <w:t xml:space="preserve"> в пределах суммы, согласованной с территориальным органом </w:t>
      </w:r>
      <w:r>
        <w:rPr>
          <w:color w:val="333333"/>
        </w:rPr>
        <w:t>Ф</w:t>
      </w:r>
      <w:r w:rsidRPr="00643E45">
        <w:rPr>
          <w:color w:val="333333"/>
        </w:rPr>
        <w:t>онда на эти цели, но не более суммы, рассчитанной в установленном порядке.</w:t>
      </w:r>
    </w:p>
    <w:p w14:paraId="16CFB05F" w14:textId="77777777" w:rsidR="007E7542" w:rsidRPr="00643E45" w:rsidRDefault="007E7542" w:rsidP="007E7542">
      <w:pPr>
        <w:pStyle w:val="a3"/>
        <w:shd w:val="clear" w:color="auto" w:fill="FFFFFF"/>
        <w:spacing w:before="0" w:beforeAutospacing="0" w:after="0" w:afterAutospacing="0"/>
        <w:ind w:firstLine="540"/>
        <w:jc w:val="both"/>
        <w:rPr>
          <w:color w:val="333333"/>
        </w:rPr>
      </w:pPr>
      <w:r w:rsidRPr="00643E45">
        <w:rPr>
          <w:color w:val="333333"/>
        </w:rPr>
        <w:t xml:space="preserve">Также, в частности, предусмотрено расширение перечня предупредительным мер (включены мониторинг состояния здоровья работника на рабочем месте, проведение мер по профилактике COVID-19), а также актуализирован перечень документов, </w:t>
      </w:r>
      <w:proofErr w:type="gramStart"/>
      <w:r w:rsidRPr="00643E45">
        <w:rPr>
          <w:color w:val="333333"/>
        </w:rPr>
        <w:t>обосновывающих</w:t>
      </w:r>
      <w:r>
        <w:rPr>
          <w:color w:val="333333"/>
        </w:rPr>
        <w:t xml:space="preserve"> </w:t>
      </w:r>
      <w:r w:rsidRPr="00643E45">
        <w:rPr>
          <w:color w:val="333333"/>
        </w:rPr>
        <w:t xml:space="preserve"> необходимость</w:t>
      </w:r>
      <w:proofErr w:type="gramEnd"/>
      <w:r w:rsidRPr="00643E45">
        <w:rPr>
          <w:color w:val="333333"/>
        </w:rPr>
        <w:t xml:space="preserve"> финансового обеспечения предупредительных мер.</w:t>
      </w:r>
    </w:p>
    <w:p w14:paraId="1614FD6D" w14:textId="266895BA" w:rsidR="007E7542" w:rsidRDefault="002B5FA2" w:rsidP="007E75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Подача документов в ФСС осуществляется в срок до 1 августа 2022 года.</w:t>
      </w:r>
    </w:p>
    <w:p w14:paraId="1544DA1D" w14:textId="7A759DCF" w:rsidR="002B5FA2" w:rsidRDefault="002B5FA2" w:rsidP="007E75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текущую дату можно уже подвести некоторые итоги.</w:t>
      </w:r>
    </w:p>
    <w:p w14:paraId="0D33FAC6" w14:textId="4E458166" w:rsidR="002B5FA2" w:rsidRDefault="002B5FA2" w:rsidP="007E75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Уже изданы Приказы ФСС с разрешением финансирования предупредительных мер в отношении 29 организаций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района, в том числе 23 образовательных. Количество последних – больше того, которое было в 2021 года. В основном средства ФСС расходуются на проведение специальной оценки условий труда рабочих мест.</w:t>
      </w:r>
    </w:p>
    <w:p w14:paraId="2430DD21" w14:textId="77777777" w:rsidR="002B5FA2" w:rsidRPr="002B5FA2" w:rsidRDefault="002B5FA2" w:rsidP="002B5FA2">
      <w:pPr>
        <w:pStyle w:val="ConsPlusNormal"/>
        <w:ind w:firstLine="540"/>
        <w:jc w:val="both"/>
        <w:rPr>
          <w:rFonts w:ascii="Times New Roman" w:hAnsi="Times New Roman" w:cs="Times New Roman"/>
          <w:color w:val="333333"/>
          <w:sz w:val="24"/>
          <w:szCs w:val="24"/>
        </w:rPr>
      </w:pPr>
      <w:r>
        <w:rPr>
          <w:rFonts w:ascii="Times New Roman" w:hAnsi="Times New Roman" w:cs="Times New Roman"/>
          <w:sz w:val="24"/>
          <w:szCs w:val="24"/>
        </w:rPr>
        <w:t xml:space="preserve">Отрадно, что </w:t>
      </w:r>
      <w:r w:rsidR="007E7542" w:rsidRPr="002B5FA2">
        <w:rPr>
          <w:rFonts w:ascii="Times New Roman" w:hAnsi="Times New Roman" w:cs="Times New Roman"/>
          <w:color w:val="333333"/>
          <w:sz w:val="24"/>
          <w:szCs w:val="24"/>
        </w:rPr>
        <w:t>значим</w:t>
      </w:r>
      <w:r w:rsidRPr="002B5FA2">
        <w:rPr>
          <w:rFonts w:ascii="Times New Roman" w:hAnsi="Times New Roman" w:cs="Times New Roman"/>
          <w:color w:val="333333"/>
          <w:sz w:val="24"/>
          <w:szCs w:val="24"/>
        </w:rPr>
        <w:t>ыми</w:t>
      </w:r>
      <w:r w:rsidR="007E7542" w:rsidRPr="002B5FA2">
        <w:rPr>
          <w:rFonts w:ascii="Times New Roman" w:hAnsi="Times New Roman" w:cs="Times New Roman"/>
          <w:color w:val="333333"/>
          <w:sz w:val="24"/>
          <w:szCs w:val="24"/>
        </w:rPr>
        <w:t xml:space="preserve"> стали расходы на санаторно-курортное лечение работников (работающие пенсионеры и «</w:t>
      </w:r>
      <w:proofErr w:type="spellStart"/>
      <w:r w:rsidR="007E7542" w:rsidRPr="002B5FA2">
        <w:rPr>
          <w:rFonts w:ascii="Times New Roman" w:hAnsi="Times New Roman" w:cs="Times New Roman"/>
          <w:color w:val="333333"/>
          <w:sz w:val="24"/>
          <w:szCs w:val="24"/>
        </w:rPr>
        <w:t>предпенсионеры</w:t>
      </w:r>
      <w:proofErr w:type="spellEnd"/>
      <w:r w:rsidR="007E7542" w:rsidRPr="002B5FA2">
        <w:rPr>
          <w:rFonts w:ascii="Times New Roman" w:hAnsi="Times New Roman" w:cs="Times New Roman"/>
          <w:color w:val="333333"/>
          <w:sz w:val="24"/>
          <w:szCs w:val="24"/>
        </w:rPr>
        <w:t xml:space="preserve">»). </w:t>
      </w:r>
      <w:r w:rsidRPr="002B5FA2">
        <w:rPr>
          <w:rFonts w:ascii="Times New Roman" w:hAnsi="Times New Roman" w:cs="Times New Roman"/>
          <w:color w:val="333333"/>
          <w:sz w:val="24"/>
          <w:szCs w:val="24"/>
        </w:rPr>
        <w:t>Этот вид предмер разрешен с 2019 года.</w:t>
      </w:r>
    </w:p>
    <w:p w14:paraId="08E5B829" w14:textId="740DA428" w:rsidR="007E7542" w:rsidRDefault="007E7542" w:rsidP="007E7542">
      <w:pPr>
        <w:pStyle w:val="a3"/>
        <w:shd w:val="clear" w:color="auto" w:fill="FFFFFF"/>
        <w:spacing w:before="0" w:beforeAutospacing="0" w:after="0" w:afterAutospacing="0"/>
        <w:ind w:firstLine="540"/>
        <w:jc w:val="both"/>
      </w:pPr>
      <w:r>
        <w:t xml:space="preserve">Хочу от имени администрации </w:t>
      </w:r>
      <w:proofErr w:type="spellStart"/>
      <w:r>
        <w:t>Нижнеилимского</w:t>
      </w:r>
      <w:proofErr w:type="spellEnd"/>
      <w:r>
        <w:t xml:space="preserve"> района поблагодарить всех работодателей, кто </w:t>
      </w:r>
      <w:proofErr w:type="gramStart"/>
      <w:r>
        <w:t>принял  участие</w:t>
      </w:r>
      <w:proofErr w:type="gramEnd"/>
      <w:r>
        <w:t xml:space="preserve"> в программе финансирования мероприятий охраны труда</w:t>
      </w:r>
      <w:r w:rsidR="00B062BF">
        <w:t xml:space="preserve"> в этом году</w:t>
      </w:r>
      <w:r>
        <w:t>.</w:t>
      </w:r>
      <w:r w:rsidR="00B062BF">
        <w:t xml:space="preserve"> Возможно, и еще кто-то успеет до 1 августа получить государственную поддержку. </w:t>
      </w:r>
      <w:r>
        <w:t xml:space="preserve"> </w:t>
      </w:r>
    </w:p>
    <w:p w14:paraId="6FD6BB28" w14:textId="77777777" w:rsidR="007E7542" w:rsidRDefault="007E7542" w:rsidP="007E7542">
      <w:pPr>
        <w:pStyle w:val="a3"/>
        <w:shd w:val="clear" w:color="auto" w:fill="FFFFFF"/>
        <w:spacing w:before="0" w:beforeAutospacing="0" w:after="0" w:afterAutospacing="0"/>
        <w:ind w:firstLine="540"/>
        <w:jc w:val="both"/>
        <w:rPr>
          <w:color w:val="333333"/>
        </w:rPr>
      </w:pPr>
      <w:r>
        <w:t xml:space="preserve"> </w:t>
      </w:r>
    </w:p>
    <w:p w14:paraId="1BD6EB90" w14:textId="77777777" w:rsidR="007E7542" w:rsidRDefault="007E7542" w:rsidP="007E75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Консультант по исполнению </w:t>
      </w:r>
      <w:proofErr w:type="spellStart"/>
      <w:r>
        <w:rPr>
          <w:rFonts w:ascii="Times New Roman" w:eastAsia="Times New Roman" w:hAnsi="Times New Roman" w:cs="Times New Roman"/>
          <w:color w:val="000000"/>
          <w:sz w:val="24"/>
          <w:szCs w:val="24"/>
        </w:rPr>
        <w:t>госполномочий</w:t>
      </w:r>
      <w:proofErr w:type="spellEnd"/>
    </w:p>
    <w:p w14:paraId="1F17BADF" w14:textId="3A81B8D0" w:rsidR="007E7542" w:rsidRDefault="007E7542" w:rsidP="007E7542">
      <w:pPr>
        <w:spacing w:after="0" w:line="240" w:lineRule="auto"/>
        <w:rPr>
          <w:rFonts w:ascii="Verdana" w:eastAsia="Times New Roman" w:hAnsi="Verdana" w:cs="Times New Roman"/>
          <w:color w:val="000000"/>
          <w:sz w:val="18"/>
          <w:szCs w:val="18"/>
        </w:rPr>
      </w:pPr>
      <w:r>
        <w:rPr>
          <w:rFonts w:ascii="Times New Roman" w:eastAsia="Times New Roman" w:hAnsi="Times New Roman" w:cs="Times New Roman"/>
          <w:color w:val="000000"/>
          <w:sz w:val="24"/>
          <w:szCs w:val="24"/>
        </w:rPr>
        <w:t xml:space="preserve">в сфере труда </w:t>
      </w:r>
      <w:bookmarkStart w:id="0" w:name="_GoBack"/>
      <w:bookmarkEnd w:id="0"/>
      <w:r>
        <w:rPr>
          <w:rFonts w:ascii="Times New Roman" w:eastAsia="Times New Roman" w:hAnsi="Times New Roman" w:cs="Times New Roman"/>
          <w:color w:val="000000"/>
          <w:sz w:val="24"/>
          <w:szCs w:val="24"/>
        </w:rPr>
        <w:t xml:space="preserve">   Н.М. </w:t>
      </w:r>
      <w:proofErr w:type="spellStart"/>
      <w:r>
        <w:rPr>
          <w:rFonts w:ascii="Times New Roman" w:eastAsia="Times New Roman" w:hAnsi="Times New Roman" w:cs="Times New Roman"/>
          <w:color w:val="000000"/>
          <w:sz w:val="24"/>
          <w:szCs w:val="24"/>
        </w:rPr>
        <w:t>Драпеза</w:t>
      </w:r>
      <w:proofErr w:type="spellEnd"/>
      <w:r>
        <w:rPr>
          <w:rFonts w:ascii="Times New Roman" w:eastAsia="Times New Roman" w:hAnsi="Times New Roman" w:cs="Times New Roman"/>
          <w:color w:val="000000"/>
          <w:sz w:val="24"/>
          <w:szCs w:val="24"/>
        </w:rPr>
        <w:t> </w:t>
      </w:r>
    </w:p>
    <w:p w14:paraId="6C68C265" w14:textId="77777777" w:rsidR="007E7542" w:rsidRDefault="007E7542" w:rsidP="007E7542">
      <w:pPr>
        <w:rPr>
          <w:rFonts w:ascii="Times New Roman" w:hAnsi="Times New Roman" w:cs="Times New Roman"/>
          <w:sz w:val="24"/>
          <w:szCs w:val="24"/>
        </w:rPr>
      </w:pPr>
    </w:p>
    <w:p w14:paraId="09F67E2D" w14:textId="77777777" w:rsidR="007E7542" w:rsidRPr="00B80C3B" w:rsidRDefault="007E7542" w:rsidP="007E7542">
      <w:pPr>
        <w:rPr>
          <w:rFonts w:ascii="Times New Roman" w:hAnsi="Times New Roman" w:cs="Times New Roman"/>
          <w:sz w:val="24"/>
          <w:szCs w:val="24"/>
        </w:rPr>
      </w:pPr>
    </w:p>
    <w:p w14:paraId="4EF58A8A" w14:textId="77777777" w:rsidR="00F7434E" w:rsidRDefault="00F7434E"/>
    <w:sectPr w:rsidR="00F7434E" w:rsidSect="00CC5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B2"/>
    <w:rsid w:val="000C42D5"/>
    <w:rsid w:val="002B5FA2"/>
    <w:rsid w:val="007E7542"/>
    <w:rsid w:val="00B062BF"/>
    <w:rsid w:val="00B324A3"/>
    <w:rsid w:val="00CD1658"/>
    <w:rsid w:val="00D02FB2"/>
    <w:rsid w:val="00F74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6975"/>
  <w15:chartTrackingRefBased/>
  <w15:docId w15:val="{334BC9FD-75DA-4996-B0E9-F47BA13D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542"/>
    <w:pPr>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unhideWhenUsed/>
    <w:rsid w:val="007E7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7542"/>
    <w:rPr>
      <w:b/>
      <w:bCs/>
    </w:rPr>
  </w:style>
  <w:style w:type="character" w:styleId="a5">
    <w:name w:val="Hyperlink"/>
    <w:basedOn w:val="a0"/>
    <w:uiPriority w:val="99"/>
    <w:semiHidden/>
    <w:unhideWhenUsed/>
    <w:rsid w:val="007E7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C5457159120F06244F20017469F9DD926CFA785DF4188F63F56663EDFWDy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874</Words>
  <Characters>4985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2022-07-25T03:21:00Z</dcterms:created>
  <dcterms:modified xsi:type="dcterms:W3CDTF">2022-07-25T04:22:00Z</dcterms:modified>
</cp:coreProperties>
</file>